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6" w:rsidRDefault="00473E86" w:rsidP="00473E8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TŰZGYÚJTÁSSAL KAPCSOLATOS TUDNIVALÓK</w:t>
      </w:r>
    </w:p>
    <w:p w:rsidR="00473E86" w:rsidRDefault="00473E86" w:rsidP="00473E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E86" w:rsidRDefault="00473E86" w:rsidP="0047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Ópályi Község Önkormányzatának Képviselő-testülete 2016. március 23-án dönt az  avar- és kerti </w:t>
      </w:r>
      <w:proofErr w:type="gramStart"/>
      <w:r>
        <w:rPr>
          <w:rFonts w:ascii="Times New Roman" w:hAnsi="Times New Roman"/>
          <w:sz w:val="24"/>
          <w:szCs w:val="24"/>
        </w:rPr>
        <w:t>hulladék égetés</w:t>
      </w:r>
      <w:proofErr w:type="gramEnd"/>
      <w:r>
        <w:rPr>
          <w:rFonts w:ascii="Times New Roman" w:hAnsi="Times New Roman"/>
          <w:sz w:val="24"/>
          <w:szCs w:val="24"/>
        </w:rPr>
        <w:t>, valamint a szabadtéri tűzgyújtás helyi szabályairól szóló önkormányzati rendeletről. A rendelet megalkotását az alábbi körülmények, jogszabályváltozások indokolták:</w:t>
      </w: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március 5-én hatályba lépett az Országos Tűzvédelmi Szabályzatról szóló 54/2014. (XII. 5.) BM. rendelet. A rendelet 225 § (1) bekezdésében foglaltak szerint „ha jogszabály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másként </w:t>
      </w:r>
      <w:r>
        <w:rPr>
          <w:rFonts w:ascii="Times New Roman" w:hAnsi="Times New Roman" w:cs="Times New Roman"/>
          <w:sz w:val="24"/>
          <w:szCs w:val="24"/>
        </w:rPr>
        <w:t>nem rendelkezik, a lábon álló növényzet, tarló, növénytermesztéssel összefüggésben és a belterületi ingatlanok használata során keletkezett hulladék szabadtéri égetése tilos”.</w:t>
      </w: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Ópályiban a fentieket szabályozó rendelet napjainkig nem került megalkotásra, azonban mindenképpen szükséges a tűzgyújtás rendeleti úton való szabályozása.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Amennyiben önkormányzati rendelt nem teszi lehetővé, belterületi tűzgyújtás tilos. </w:t>
      </w: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alapján elkészült az avar és kerti hulladék égetésének főbb szabályait tartalmazó rendelet-tervezet, amely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településünk  jellegét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figyelembe véve – tartalmazza a szabadtéri tűzgyújtásra vonatkozó főbb előírásokat is. A rendelet </w:t>
      </w:r>
      <w:r>
        <w:rPr>
          <w:rFonts w:ascii="Times New Roman" w:hAnsi="Times New Roman" w:cs="Times New Roman"/>
          <w:b/>
          <w:bCs/>
          <w:sz w:val="24"/>
          <w:szCs w:val="24"/>
        </w:rPr>
        <w:t>lényeges része</w:t>
      </w:r>
      <w:r>
        <w:rPr>
          <w:rFonts w:ascii="Times New Roman" w:hAnsi="Times New Roman" w:cs="Times New Roman"/>
          <w:sz w:val="24"/>
          <w:szCs w:val="24"/>
        </w:rPr>
        <w:t xml:space="preserve"> az alábbi rendelkezés: A lakosság egészségének és a környezet tisztaságának védelme érdekében a nem komposztálható, illetve a komposztálásra alkalmatlan avar és kerti hulladék égetése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MINDEN ÉV SZEPTEMBER 15-TŐL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KÖVETKEZŐ ÉV MÁJUS 15-IG</w:t>
      </w:r>
      <w:r>
        <w:rPr>
          <w:rFonts w:ascii="Times New Roman" w:hAnsi="Times New Roman" w:cs="Times New Roman"/>
          <w:sz w:val="24"/>
          <w:szCs w:val="24"/>
        </w:rPr>
        <w:t xml:space="preserve"> végezhető el. A határidők kezdő- és utolsó napján az égetés engedélyezett. </w:t>
      </w: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 égetése kizárólag a meghatározott időszakban lehetséges!</w:t>
      </w: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tűzgyújtás szabályait a Katasztrófavédelmi Igazgatóság ellenőrizheti, az előírások be nem tartása bírságot von maga után!</w:t>
      </w:r>
    </w:p>
    <w:p w:rsidR="00473E86" w:rsidRDefault="00473E86" w:rsidP="0047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E86" w:rsidRDefault="00473E86" w:rsidP="00473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megismerhető a </w:t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www.opalyi.hu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weboldalon, vagy megtekinthető a Hivatalban.</w:t>
      </w:r>
    </w:p>
    <w:p w:rsidR="00473E86" w:rsidRDefault="00473E86" w:rsidP="00473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7C6" w:rsidRDefault="002A77C6"/>
    <w:sectPr w:rsidR="002A77C6">
      <w:pgSz w:w="11906" w:h="16838"/>
      <w:pgMar w:top="0" w:right="720" w:bottom="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E86"/>
    <w:rsid w:val="00064E6D"/>
    <w:rsid w:val="002A77C6"/>
    <w:rsid w:val="0047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E86"/>
    <w:pPr>
      <w:suppressAutoHyphens/>
      <w:spacing w:after="160" w:line="259" w:lineRule="auto"/>
    </w:pPr>
    <w:rPr>
      <w:rFonts w:ascii="Calibri" w:eastAsia="Calibri" w:hAnsi="Calibri" w:cs="font294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73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aly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Miklós</dc:creator>
  <cp:lastModifiedBy>Erdélyi Miklós</cp:lastModifiedBy>
  <cp:revision>1</cp:revision>
  <dcterms:created xsi:type="dcterms:W3CDTF">2016-03-23T04:24:00Z</dcterms:created>
  <dcterms:modified xsi:type="dcterms:W3CDTF">2016-03-23T04:25:00Z</dcterms:modified>
</cp:coreProperties>
</file>